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4890"/>
        <w:gridCol w:w="4819"/>
      </w:tblGrid>
      <w:tr w:rsidR="00B02477" w:rsidRPr="00D24A5B" w14:paraId="4E647203" w14:textId="77777777" w:rsidTr="00613BD3">
        <w:tc>
          <w:tcPr>
            <w:tcW w:w="4890" w:type="dxa"/>
          </w:tcPr>
          <w:tbl>
            <w:tblPr>
              <w:tblStyle w:val="Tabelraster"/>
              <w:tblW w:w="0" w:type="auto"/>
              <w:tblLayout w:type="fixed"/>
              <w:tblLook w:val="04A0" w:firstRow="1" w:lastRow="0" w:firstColumn="1" w:lastColumn="0" w:noHBand="0" w:noVBand="1"/>
            </w:tblPr>
            <w:tblGrid>
              <w:gridCol w:w="4740"/>
            </w:tblGrid>
            <w:tr w:rsidR="00446142" w14:paraId="7A81997D" w14:textId="77777777" w:rsidTr="00446142">
              <w:tc>
                <w:tcPr>
                  <w:tcW w:w="4740" w:type="dxa"/>
                  <w:tcBorders>
                    <w:top w:val="nil"/>
                    <w:left w:val="nil"/>
                    <w:bottom w:val="nil"/>
                    <w:right w:val="nil"/>
                  </w:tcBorders>
                </w:tcPr>
                <w:p w14:paraId="4202A505" w14:textId="77777777" w:rsidR="00446142" w:rsidRDefault="00446142" w:rsidP="00CA3897">
                  <w:r>
                    <w:rPr>
                      <w:noProof/>
                      <w:lang w:val="nl-NL"/>
                    </w:rPr>
                    <w:drawing>
                      <wp:inline distT="0" distB="0" distL="0" distR="0" wp14:anchorId="685CDAA4" wp14:editId="4D3CBD8A">
                        <wp:extent cx="1801368" cy="737616"/>
                        <wp:effectExtent l="0" t="0" r="889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AGO_LOGO+BLs_RGB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1368" cy="737616"/>
                                </a:xfrm>
                                <a:prstGeom prst="rect">
                                  <a:avLst/>
                                </a:prstGeom>
                              </pic:spPr>
                            </pic:pic>
                          </a:graphicData>
                        </a:graphic>
                      </wp:inline>
                    </w:drawing>
                  </w:r>
                </w:p>
              </w:tc>
            </w:tr>
            <w:tr w:rsidR="00446142" w14:paraId="2EB65922" w14:textId="77777777" w:rsidTr="00446142">
              <w:tc>
                <w:tcPr>
                  <w:tcW w:w="4740" w:type="dxa"/>
                  <w:tcBorders>
                    <w:top w:val="nil"/>
                    <w:left w:val="nil"/>
                    <w:bottom w:val="nil"/>
                    <w:right w:val="nil"/>
                  </w:tcBorders>
                </w:tcPr>
                <w:p w14:paraId="58EA4718" w14:textId="77777777" w:rsidR="00446142" w:rsidRDefault="00446142" w:rsidP="00CA3897"/>
              </w:tc>
            </w:tr>
          </w:tbl>
          <w:p w14:paraId="24863908" w14:textId="77777777" w:rsidR="00B02477" w:rsidRPr="00D24A5B" w:rsidRDefault="00B02477" w:rsidP="00CA3897"/>
        </w:tc>
        <w:tc>
          <w:tcPr>
            <w:tcW w:w="4819" w:type="dxa"/>
          </w:tcPr>
          <w:p w14:paraId="4C46ACEA" w14:textId="77777777" w:rsidR="007512F1" w:rsidRPr="00F07A86" w:rsidRDefault="00F07A86" w:rsidP="00F07A86">
            <w:pPr>
              <w:rPr>
                <w:sz w:val="40"/>
                <w:szCs w:val="40"/>
              </w:rPr>
            </w:pPr>
            <w:r>
              <w:rPr>
                <w:sz w:val="40"/>
                <w:szCs w:val="40"/>
              </w:rPr>
              <w:t>PERSTEKST</w:t>
            </w:r>
          </w:p>
        </w:tc>
      </w:tr>
    </w:tbl>
    <w:p w14:paraId="7E76B13B" w14:textId="77777777" w:rsidR="00B02477" w:rsidRPr="00D24A5B" w:rsidRDefault="00B02477" w:rsidP="00CA3897"/>
    <w:p w14:paraId="2A7A23F7" w14:textId="77777777" w:rsidR="00111AD9" w:rsidRPr="00D24A5B" w:rsidRDefault="00111AD9" w:rsidP="00CA3897"/>
    <w:tbl>
      <w:tblPr>
        <w:tblW w:w="9709" w:type="dxa"/>
        <w:tblLayout w:type="fixed"/>
        <w:tblCellMar>
          <w:left w:w="70" w:type="dxa"/>
          <w:right w:w="70" w:type="dxa"/>
        </w:tblCellMar>
        <w:tblLook w:val="0000" w:firstRow="0" w:lastRow="0" w:firstColumn="0" w:lastColumn="0" w:noHBand="0" w:noVBand="0"/>
      </w:tblPr>
      <w:tblGrid>
        <w:gridCol w:w="2427"/>
        <w:gridCol w:w="2427"/>
        <w:gridCol w:w="2427"/>
        <w:gridCol w:w="2428"/>
      </w:tblGrid>
      <w:tr w:rsidR="007512F1" w:rsidRPr="00D24A5B" w14:paraId="5976E3C7" w14:textId="77777777" w:rsidTr="007512F1">
        <w:tc>
          <w:tcPr>
            <w:tcW w:w="2427" w:type="dxa"/>
          </w:tcPr>
          <w:p w14:paraId="2AC27434" w14:textId="77777777" w:rsidR="007512F1" w:rsidRDefault="00F12A77" w:rsidP="00CA3897">
            <w:pPr>
              <w:rPr>
                <w:sz w:val="16"/>
                <w:szCs w:val="16"/>
              </w:rPr>
            </w:pPr>
            <w:r>
              <w:rPr>
                <w:sz w:val="16"/>
                <w:szCs w:val="16"/>
              </w:rPr>
              <w:t>Contact</w:t>
            </w:r>
          </w:p>
          <w:p w14:paraId="00F0AE95" w14:textId="77777777" w:rsidR="00F12A77" w:rsidRDefault="00F12A77" w:rsidP="00CA3897">
            <w:pPr>
              <w:rPr>
                <w:sz w:val="16"/>
                <w:szCs w:val="16"/>
              </w:rPr>
            </w:pPr>
          </w:p>
          <w:p w14:paraId="2C664CBE" w14:textId="77777777" w:rsidR="00F12A77" w:rsidRDefault="00F12A77" w:rsidP="00CA3897">
            <w:pPr>
              <w:rPr>
                <w:sz w:val="16"/>
                <w:szCs w:val="16"/>
              </w:rPr>
            </w:pPr>
            <w:r>
              <w:rPr>
                <w:sz w:val="16"/>
                <w:szCs w:val="16"/>
              </w:rPr>
              <w:t>Koen Van Caimere</w:t>
            </w:r>
          </w:p>
          <w:p w14:paraId="6B9ADADB" w14:textId="77777777" w:rsidR="00F12A77" w:rsidRDefault="00F12A77" w:rsidP="00CA3897">
            <w:pPr>
              <w:rPr>
                <w:sz w:val="16"/>
                <w:szCs w:val="16"/>
              </w:rPr>
            </w:pPr>
            <w:r>
              <w:rPr>
                <w:sz w:val="16"/>
                <w:szCs w:val="16"/>
              </w:rPr>
              <w:t>Afdeli</w:t>
            </w:r>
            <w:r w:rsidR="00AB5CE5">
              <w:rPr>
                <w:sz w:val="16"/>
                <w:szCs w:val="16"/>
              </w:rPr>
              <w:t>n</w:t>
            </w:r>
            <w:r>
              <w:rPr>
                <w:sz w:val="16"/>
                <w:szCs w:val="16"/>
              </w:rPr>
              <w:t>gshoofd communicatie</w:t>
            </w:r>
            <w:r>
              <w:rPr>
                <w:sz w:val="16"/>
                <w:szCs w:val="16"/>
              </w:rPr>
              <w:br/>
              <w:t>09 240 81 09</w:t>
            </w:r>
          </w:p>
          <w:p w14:paraId="2ECAF3FD" w14:textId="77777777" w:rsidR="00F12A77" w:rsidRPr="00D24A5B" w:rsidRDefault="00F12A77" w:rsidP="00CA3897">
            <w:pPr>
              <w:rPr>
                <w:sz w:val="16"/>
                <w:szCs w:val="16"/>
              </w:rPr>
            </w:pPr>
            <w:r>
              <w:rPr>
                <w:sz w:val="16"/>
                <w:szCs w:val="16"/>
              </w:rPr>
              <w:t>0478 25 85 94</w:t>
            </w:r>
          </w:p>
        </w:tc>
        <w:tc>
          <w:tcPr>
            <w:tcW w:w="2427" w:type="dxa"/>
          </w:tcPr>
          <w:p w14:paraId="3AFF0CD9" w14:textId="77777777" w:rsidR="007512F1" w:rsidRPr="00D24A5B" w:rsidRDefault="007512F1" w:rsidP="00111AD9">
            <w:pPr>
              <w:rPr>
                <w:sz w:val="16"/>
                <w:szCs w:val="16"/>
              </w:rPr>
            </w:pPr>
          </w:p>
        </w:tc>
        <w:tc>
          <w:tcPr>
            <w:tcW w:w="2427" w:type="dxa"/>
          </w:tcPr>
          <w:p w14:paraId="659CB5CC" w14:textId="77777777" w:rsidR="00F07A86" w:rsidRPr="00D24A5B" w:rsidRDefault="00F07A86" w:rsidP="00CA3897">
            <w:pPr>
              <w:rPr>
                <w:sz w:val="16"/>
                <w:szCs w:val="16"/>
              </w:rPr>
            </w:pPr>
            <w:bookmarkStart w:id="0" w:name="_GoBack"/>
            <w:bookmarkEnd w:id="0"/>
          </w:p>
        </w:tc>
        <w:tc>
          <w:tcPr>
            <w:tcW w:w="2428" w:type="dxa"/>
          </w:tcPr>
          <w:p w14:paraId="47F75290" w14:textId="77777777" w:rsidR="007512F1" w:rsidRDefault="00F12A77" w:rsidP="00C647D9">
            <w:pPr>
              <w:rPr>
                <w:sz w:val="16"/>
                <w:szCs w:val="16"/>
              </w:rPr>
            </w:pPr>
            <w:r>
              <w:rPr>
                <w:sz w:val="16"/>
                <w:szCs w:val="16"/>
              </w:rPr>
              <w:t>Gent</w:t>
            </w:r>
          </w:p>
          <w:p w14:paraId="76273706" w14:textId="77777777" w:rsidR="00F12A77" w:rsidRPr="00D24A5B" w:rsidRDefault="00F12A77" w:rsidP="00C647D9">
            <w:pPr>
              <w:rPr>
                <w:sz w:val="16"/>
                <w:szCs w:val="16"/>
              </w:rPr>
            </w:pPr>
            <w:r>
              <w:rPr>
                <w:sz w:val="16"/>
                <w:szCs w:val="16"/>
              </w:rPr>
              <w:t>6 oktober 2017</w:t>
            </w:r>
          </w:p>
        </w:tc>
      </w:tr>
    </w:tbl>
    <w:p w14:paraId="410D3A36" w14:textId="77777777" w:rsidR="007512F1" w:rsidRPr="00D24A5B" w:rsidRDefault="007512F1" w:rsidP="00CA3897"/>
    <w:p w14:paraId="337EF931" w14:textId="77777777" w:rsidR="00B02477" w:rsidRPr="00D24A5B" w:rsidRDefault="00B02477" w:rsidP="00CA3897"/>
    <w:p w14:paraId="292AA2E5" w14:textId="77777777" w:rsidR="00F07A86" w:rsidRPr="00F07A86" w:rsidRDefault="00F07A86" w:rsidP="00F07A86">
      <w:pPr>
        <w:spacing w:after="160" w:line="259" w:lineRule="auto"/>
        <w:rPr>
          <w:rFonts w:asciiTheme="minorHAnsi" w:eastAsia="Calibri" w:hAnsiTheme="minorHAnsi" w:cstheme="minorHAnsi"/>
          <w:sz w:val="32"/>
          <w:szCs w:val="32"/>
          <w:lang w:eastAsia="en-US"/>
        </w:rPr>
      </w:pPr>
      <w:r w:rsidRPr="00F07A86">
        <w:rPr>
          <w:rFonts w:asciiTheme="minorHAnsi" w:eastAsia="Calibri" w:hAnsiTheme="minorHAnsi" w:cstheme="minorHAnsi"/>
          <w:sz w:val="32"/>
          <w:szCs w:val="32"/>
          <w:u w:val="single"/>
          <w:lang w:eastAsia="en-US"/>
        </w:rPr>
        <w:t>IVAGO neemt grootste aardgastankstation in België in gebruik</w:t>
      </w:r>
    </w:p>
    <w:p w14:paraId="63B7F9B7" w14:textId="77777777" w:rsidR="00F07A86" w:rsidRPr="00F07A86" w:rsidRDefault="00F07A86" w:rsidP="00F07A86">
      <w:pPr>
        <w:spacing w:after="160" w:line="259" w:lineRule="auto"/>
        <w:rPr>
          <w:rFonts w:asciiTheme="minorHAnsi" w:eastAsia="Calibri" w:hAnsiTheme="minorHAnsi" w:cstheme="minorHAnsi"/>
          <w:sz w:val="22"/>
          <w:szCs w:val="22"/>
          <w:lang w:eastAsia="en-US"/>
        </w:rPr>
      </w:pPr>
    </w:p>
    <w:p w14:paraId="23F3C91C" w14:textId="77777777" w:rsidR="00F07A86" w:rsidRPr="00F07A86" w:rsidRDefault="00F07A86" w:rsidP="00F07A86">
      <w:pPr>
        <w:spacing w:after="160" w:line="259" w:lineRule="auto"/>
        <w:rPr>
          <w:rFonts w:asciiTheme="minorHAnsi" w:eastAsia="Calibri" w:hAnsiTheme="minorHAnsi" w:cstheme="minorHAnsi"/>
          <w:sz w:val="22"/>
          <w:szCs w:val="22"/>
          <w:lang w:eastAsia="en-US"/>
        </w:rPr>
      </w:pPr>
      <w:r w:rsidRPr="00F07A86">
        <w:rPr>
          <w:rFonts w:asciiTheme="minorHAnsi" w:eastAsia="Calibri" w:hAnsiTheme="minorHAnsi" w:cstheme="minorHAnsi"/>
          <w:b/>
          <w:i/>
          <w:sz w:val="22"/>
          <w:szCs w:val="22"/>
          <w:lang w:eastAsia="en-US"/>
        </w:rPr>
        <w:t>Op haar terreinen in de Proeftuinstraat neemt IVAGO een eigen CNG-vulstation in gebruik. CNG staat voor Compressed Natural Gas of samengeperst aardgas. Met vier ‘fastfill’- en tweeëntwintig ‘slowfill’-laadpalen beschikt de afvalintercommunale hiermee over het grootste CNG-vuls</w:t>
      </w:r>
      <w:r>
        <w:rPr>
          <w:rFonts w:asciiTheme="minorHAnsi" w:eastAsia="Calibri" w:hAnsiTheme="minorHAnsi" w:cstheme="minorHAnsi"/>
          <w:b/>
          <w:i/>
          <w:sz w:val="22"/>
          <w:szCs w:val="22"/>
          <w:lang w:eastAsia="en-US"/>
        </w:rPr>
        <w:t xml:space="preserve">tation in zijn soort in België. </w:t>
      </w:r>
      <w:r w:rsidRPr="00F07A86">
        <w:rPr>
          <w:rFonts w:asciiTheme="minorHAnsi" w:eastAsia="Calibri" w:hAnsiTheme="minorHAnsi" w:cstheme="minorHAnsi"/>
          <w:b/>
          <w:i/>
          <w:sz w:val="22"/>
          <w:szCs w:val="22"/>
          <w:lang w:eastAsia="en-US"/>
        </w:rPr>
        <w:t xml:space="preserve">De investering bedraagt 1.000.000 euro voor het volledige project. </w:t>
      </w:r>
      <w:r w:rsidR="00F12A77" w:rsidRPr="00F12A77">
        <w:rPr>
          <w:rFonts w:asciiTheme="minorHAnsi" w:eastAsia="Calibri" w:hAnsiTheme="minorHAnsi" w:cstheme="minorHAnsi"/>
          <w:b/>
          <w:i/>
          <w:sz w:val="22"/>
          <w:szCs w:val="22"/>
          <w:lang w:eastAsia="en-US"/>
        </w:rPr>
        <w:t xml:space="preserve">Pitpoint, een bedrijf gespecialiseerd in productie en verdeling van schone brandstoffen, stond in voor de bouw van het vulstation en verzorgt het onderhoud. </w:t>
      </w:r>
      <w:r w:rsidRPr="00F12A77">
        <w:rPr>
          <w:rFonts w:asciiTheme="minorHAnsi" w:eastAsia="Calibri" w:hAnsiTheme="minorHAnsi" w:cstheme="minorHAnsi"/>
          <w:b/>
          <w:i/>
          <w:sz w:val="22"/>
          <w:szCs w:val="22"/>
          <w:lang w:eastAsia="en-US"/>
        </w:rPr>
        <w:br/>
        <w:t>In de komende drie jaar wordt het aantal slowfill-laadpalen nog uitgebreid tot 62 stuks.</w:t>
      </w:r>
      <w:r w:rsidRPr="00F12A77">
        <w:rPr>
          <w:rFonts w:asciiTheme="minorHAnsi" w:eastAsia="Calibri" w:hAnsiTheme="minorHAnsi" w:cstheme="minorHAnsi"/>
          <w:b/>
          <w:i/>
          <w:sz w:val="22"/>
          <w:szCs w:val="22"/>
          <w:lang w:eastAsia="en-US"/>
        </w:rPr>
        <w:br/>
        <w:t xml:space="preserve">In maart werden de werken aangevat. Ook Eandis was nauw betrokken bij deze realisatie. </w:t>
      </w:r>
      <w:r w:rsidRPr="00F12A77">
        <w:rPr>
          <w:rFonts w:asciiTheme="minorHAnsi" w:eastAsia="Calibri" w:hAnsiTheme="minorHAnsi" w:cstheme="minorHAnsi"/>
          <w:b/>
          <w:i/>
          <w:sz w:val="22"/>
          <w:szCs w:val="22"/>
          <w:lang w:eastAsia="en-US"/>
        </w:rPr>
        <w:br/>
      </w:r>
      <w:r w:rsidRPr="00F07A86">
        <w:rPr>
          <w:rFonts w:asciiTheme="minorHAnsi" w:eastAsia="Calibri" w:hAnsiTheme="minorHAnsi" w:cstheme="minorHAnsi"/>
          <w:sz w:val="22"/>
          <w:szCs w:val="22"/>
          <w:lang w:eastAsia="en-US"/>
        </w:rPr>
        <w:br/>
        <w:t xml:space="preserve">IVAGO vergroent zijn wagenpark. Voor elk nieuw voertuig kiest IVAGO vandaag voor CNG of elektriciteit, tenzij dit technisch nog niet mogelijk is. Momenteel beschikt het al over een 11-tal pick-ups, 10 bestelwagens, 7 ophaalwagens en één gesloten vrachtwagen die uitgerust zijn met CNG als brandstof. </w:t>
      </w:r>
      <w:r w:rsidR="000E7E24">
        <w:rPr>
          <w:rFonts w:asciiTheme="minorHAnsi" w:eastAsia="Calibri" w:hAnsiTheme="minorHAnsi" w:cstheme="minorHAnsi"/>
          <w:sz w:val="22"/>
          <w:szCs w:val="22"/>
          <w:lang w:eastAsia="en-US"/>
        </w:rPr>
        <w:t xml:space="preserve">Hiernaast beschikken we ook over een paar elektrische wagens en straatstofzuigers. </w:t>
      </w:r>
      <w:r w:rsidRPr="00F07A86">
        <w:rPr>
          <w:rFonts w:asciiTheme="minorHAnsi" w:eastAsia="Calibri" w:hAnsiTheme="minorHAnsi" w:cstheme="minorHAnsi"/>
          <w:sz w:val="22"/>
          <w:szCs w:val="22"/>
          <w:lang w:eastAsia="en-US"/>
        </w:rPr>
        <w:t>Tegen 2021 zullen niet minder dan 106 IVAGO-voertuigen, waarvan 55 ophaalwagens, gebruik maken van CNG. Zo werkt IVAGO mee aan schone lucht voor de Gentenaar.</w:t>
      </w:r>
    </w:p>
    <w:p w14:paraId="5A76F2AA" w14:textId="77777777" w:rsidR="00F07A86" w:rsidRPr="00F07A86" w:rsidRDefault="00F07A86" w:rsidP="00F07A86">
      <w:pPr>
        <w:spacing w:after="160" w:line="259" w:lineRule="auto"/>
        <w:rPr>
          <w:rFonts w:asciiTheme="minorHAnsi" w:eastAsia="Calibri" w:hAnsiTheme="minorHAnsi" w:cstheme="minorHAnsi"/>
          <w:sz w:val="22"/>
          <w:szCs w:val="22"/>
          <w:lang w:eastAsia="en-US"/>
        </w:rPr>
      </w:pPr>
      <w:r w:rsidRPr="00F07A86">
        <w:rPr>
          <w:rFonts w:asciiTheme="minorHAnsi" w:eastAsia="Calibri" w:hAnsiTheme="minorHAnsi" w:cstheme="minorHAnsi"/>
          <w:sz w:val="22"/>
          <w:szCs w:val="22"/>
          <w:lang w:eastAsia="en-US"/>
        </w:rPr>
        <w:t xml:space="preserve">Opmerkelijk. De plannen voor de installatie van een vulstation voor aardgas zijn niet nieuw. Toen IVAGO in 1999 al zijn diensten op de site Proeftuinstraat samenbracht, was deze mogelijkheid al voorzien. Technisch stond het gebruik van CNG toen echter nog niet op punt. </w:t>
      </w:r>
    </w:p>
    <w:p w14:paraId="20484624" w14:textId="77777777" w:rsidR="00F07A86" w:rsidRPr="00F07A86" w:rsidRDefault="00F07A86" w:rsidP="00F07A86">
      <w:pPr>
        <w:spacing w:after="160" w:line="259" w:lineRule="auto"/>
        <w:rPr>
          <w:rFonts w:asciiTheme="minorHAnsi" w:eastAsia="Calibri" w:hAnsiTheme="minorHAnsi" w:cstheme="minorHAnsi"/>
          <w:sz w:val="22"/>
          <w:szCs w:val="22"/>
          <w:lang w:eastAsia="en-US"/>
        </w:rPr>
      </w:pPr>
    </w:p>
    <w:p w14:paraId="0FB79984" w14:textId="77777777" w:rsidR="00F07A86" w:rsidRPr="00F07A86" w:rsidRDefault="00F07A86" w:rsidP="00F07A86">
      <w:pPr>
        <w:spacing w:after="160" w:line="259" w:lineRule="auto"/>
        <w:rPr>
          <w:rFonts w:asciiTheme="minorHAnsi" w:eastAsia="Calibri" w:hAnsiTheme="minorHAnsi" w:cstheme="minorHAnsi"/>
          <w:b/>
          <w:sz w:val="22"/>
          <w:szCs w:val="22"/>
          <w:lang w:val="en-US" w:eastAsia="en-US"/>
        </w:rPr>
      </w:pPr>
      <w:r w:rsidRPr="00F07A86">
        <w:rPr>
          <w:rFonts w:asciiTheme="minorHAnsi" w:eastAsia="Calibri" w:hAnsiTheme="minorHAnsi" w:cstheme="minorHAnsi"/>
          <w:b/>
          <w:sz w:val="22"/>
          <w:szCs w:val="22"/>
          <w:lang w:val="en-US" w:eastAsia="en-US"/>
        </w:rPr>
        <w:t>Compressed Natural Gas</w:t>
      </w:r>
    </w:p>
    <w:p w14:paraId="1189068B" w14:textId="77777777" w:rsidR="00F07A86" w:rsidRDefault="00F07A86" w:rsidP="00F07A86">
      <w:pPr>
        <w:spacing w:after="160" w:line="259" w:lineRule="auto"/>
        <w:rPr>
          <w:rFonts w:asciiTheme="minorHAnsi" w:eastAsia="Calibri" w:hAnsiTheme="minorHAnsi" w:cstheme="minorHAnsi"/>
          <w:color w:val="000000"/>
          <w:sz w:val="22"/>
          <w:szCs w:val="22"/>
          <w:lang w:eastAsia="nl-BE"/>
        </w:rPr>
      </w:pPr>
      <w:r w:rsidRPr="001D1411">
        <w:rPr>
          <w:rFonts w:asciiTheme="minorHAnsi" w:eastAsia="Calibri" w:hAnsiTheme="minorHAnsi" w:cstheme="minorHAnsi"/>
          <w:sz w:val="22"/>
          <w:szCs w:val="22"/>
          <w:lang w:val="en-US" w:eastAsia="en-US"/>
        </w:rPr>
        <w:t xml:space="preserve">CNG </w:t>
      </w:r>
      <w:proofErr w:type="spellStart"/>
      <w:r w:rsidRPr="001D1411">
        <w:rPr>
          <w:rFonts w:asciiTheme="minorHAnsi" w:eastAsia="Calibri" w:hAnsiTheme="minorHAnsi" w:cstheme="minorHAnsi"/>
          <w:sz w:val="22"/>
          <w:szCs w:val="22"/>
          <w:lang w:val="en-US" w:eastAsia="en-US"/>
        </w:rPr>
        <w:t>staat</w:t>
      </w:r>
      <w:proofErr w:type="spellEnd"/>
      <w:r w:rsidRPr="001D1411">
        <w:rPr>
          <w:rFonts w:asciiTheme="minorHAnsi" w:eastAsia="Calibri" w:hAnsiTheme="minorHAnsi" w:cstheme="minorHAnsi"/>
          <w:sz w:val="22"/>
          <w:szCs w:val="22"/>
          <w:lang w:val="en-US" w:eastAsia="en-US"/>
        </w:rPr>
        <w:t xml:space="preserve"> </w:t>
      </w:r>
      <w:proofErr w:type="spellStart"/>
      <w:r w:rsidRPr="001D1411">
        <w:rPr>
          <w:rFonts w:asciiTheme="minorHAnsi" w:eastAsia="Calibri" w:hAnsiTheme="minorHAnsi" w:cstheme="minorHAnsi"/>
          <w:sz w:val="22"/>
          <w:szCs w:val="22"/>
          <w:lang w:val="en-US" w:eastAsia="en-US"/>
        </w:rPr>
        <w:t>voor</w:t>
      </w:r>
      <w:proofErr w:type="spellEnd"/>
      <w:r w:rsidRPr="001D1411">
        <w:rPr>
          <w:rFonts w:asciiTheme="minorHAnsi" w:eastAsia="Calibri" w:hAnsiTheme="minorHAnsi" w:cstheme="minorHAnsi"/>
          <w:sz w:val="22"/>
          <w:szCs w:val="22"/>
          <w:lang w:val="en-US" w:eastAsia="en-US"/>
        </w:rPr>
        <w:t xml:space="preserve"> Compressed Natural Gas, of </w:t>
      </w:r>
      <w:proofErr w:type="spellStart"/>
      <w:r w:rsidRPr="001D1411">
        <w:rPr>
          <w:rFonts w:asciiTheme="minorHAnsi" w:eastAsia="Calibri" w:hAnsiTheme="minorHAnsi" w:cstheme="minorHAnsi"/>
          <w:sz w:val="22"/>
          <w:szCs w:val="22"/>
          <w:lang w:val="en-US" w:eastAsia="en-US"/>
        </w:rPr>
        <w:t>samengeperst</w:t>
      </w:r>
      <w:proofErr w:type="spellEnd"/>
      <w:r w:rsidRPr="001D1411">
        <w:rPr>
          <w:rFonts w:asciiTheme="minorHAnsi" w:eastAsia="Calibri" w:hAnsiTheme="minorHAnsi" w:cstheme="minorHAnsi"/>
          <w:sz w:val="22"/>
          <w:szCs w:val="22"/>
          <w:lang w:val="en-US" w:eastAsia="en-US"/>
        </w:rPr>
        <w:t xml:space="preserve"> </w:t>
      </w:r>
      <w:proofErr w:type="spellStart"/>
      <w:r w:rsidRPr="001D1411">
        <w:rPr>
          <w:rFonts w:asciiTheme="minorHAnsi" w:eastAsia="Calibri" w:hAnsiTheme="minorHAnsi" w:cstheme="minorHAnsi"/>
          <w:sz w:val="22"/>
          <w:szCs w:val="22"/>
          <w:lang w:val="en-US" w:eastAsia="en-US"/>
        </w:rPr>
        <w:t>aardgas</w:t>
      </w:r>
      <w:proofErr w:type="spellEnd"/>
      <w:r w:rsidRPr="001D1411">
        <w:rPr>
          <w:rFonts w:asciiTheme="minorHAnsi" w:eastAsia="Calibri" w:hAnsiTheme="minorHAnsi" w:cstheme="minorHAnsi"/>
          <w:sz w:val="22"/>
          <w:szCs w:val="22"/>
          <w:lang w:val="en-US" w:eastAsia="en-US"/>
        </w:rPr>
        <w:t xml:space="preserve">. </w:t>
      </w:r>
      <w:r w:rsidRPr="00F07A86">
        <w:rPr>
          <w:rFonts w:asciiTheme="minorHAnsi" w:eastAsia="Calibri" w:hAnsiTheme="minorHAnsi" w:cstheme="minorHAnsi"/>
          <w:sz w:val="22"/>
          <w:szCs w:val="22"/>
          <w:lang w:eastAsia="en-US"/>
        </w:rPr>
        <w:t>Het is momenteel, voor toepassingen zoals bij IVAGO, het meest bedrijfszekere en breed beschikbare alternatief in de transitie naar nog schonere brandstoffen zoals bio</w:t>
      </w:r>
      <w:r w:rsidR="005B093F">
        <w:rPr>
          <w:rFonts w:asciiTheme="minorHAnsi" w:eastAsia="Calibri" w:hAnsiTheme="minorHAnsi" w:cstheme="minorHAnsi"/>
          <w:sz w:val="22"/>
          <w:szCs w:val="22"/>
          <w:lang w:eastAsia="en-US"/>
        </w:rPr>
        <w:t>methaan</w:t>
      </w:r>
      <w:r w:rsidRPr="00F07A86">
        <w:rPr>
          <w:rFonts w:asciiTheme="minorHAnsi" w:eastAsia="Calibri" w:hAnsiTheme="minorHAnsi" w:cstheme="minorHAnsi"/>
          <w:sz w:val="22"/>
          <w:szCs w:val="22"/>
          <w:lang w:eastAsia="en-US"/>
        </w:rPr>
        <w:t xml:space="preserve">, elektriciteit of waterstof. </w:t>
      </w:r>
      <w:r w:rsidRPr="00F07A86">
        <w:rPr>
          <w:rFonts w:asciiTheme="minorHAnsi" w:eastAsia="Calibri" w:hAnsiTheme="minorHAnsi" w:cstheme="minorHAnsi"/>
          <w:sz w:val="22"/>
          <w:szCs w:val="22"/>
          <w:lang w:eastAsia="en-US"/>
        </w:rPr>
        <w:br/>
      </w:r>
      <w:r w:rsidRPr="00F07A86">
        <w:rPr>
          <w:rFonts w:asciiTheme="minorHAnsi" w:eastAsia="Calibri" w:hAnsiTheme="minorHAnsi" w:cstheme="minorHAnsi"/>
          <w:color w:val="000000"/>
          <w:sz w:val="22"/>
          <w:szCs w:val="22"/>
          <w:lang w:eastAsia="nl-BE"/>
        </w:rPr>
        <w:t xml:space="preserve">Een CNG-voertuig stoot </w:t>
      </w:r>
      <w:r w:rsidR="005B093F">
        <w:rPr>
          <w:rFonts w:asciiTheme="minorHAnsi" w:eastAsia="Calibri" w:hAnsiTheme="minorHAnsi" w:cstheme="minorHAnsi"/>
          <w:color w:val="000000"/>
          <w:sz w:val="22"/>
          <w:szCs w:val="22"/>
          <w:lang w:eastAsia="nl-BE"/>
        </w:rPr>
        <w:t>23 % minder CO</w:t>
      </w:r>
      <w:r w:rsidR="005B093F" w:rsidRPr="005B093F">
        <w:rPr>
          <w:rFonts w:asciiTheme="minorHAnsi" w:eastAsia="Calibri" w:hAnsiTheme="minorHAnsi" w:cstheme="minorHAnsi"/>
          <w:color w:val="000000"/>
          <w:sz w:val="22"/>
          <w:szCs w:val="22"/>
          <w:vertAlign w:val="subscript"/>
          <w:lang w:eastAsia="nl-BE"/>
        </w:rPr>
        <w:t>2</w:t>
      </w:r>
      <w:r w:rsidR="005B093F">
        <w:rPr>
          <w:rFonts w:asciiTheme="minorHAnsi" w:eastAsia="Calibri" w:hAnsiTheme="minorHAnsi" w:cstheme="minorHAnsi"/>
          <w:color w:val="000000"/>
          <w:sz w:val="22"/>
          <w:szCs w:val="22"/>
          <w:vertAlign w:val="subscript"/>
          <w:lang w:eastAsia="nl-BE"/>
        </w:rPr>
        <w:t xml:space="preserve"> </w:t>
      </w:r>
      <w:r w:rsidR="005B093F">
        <w:rPr>
          <w:rFonts w:asciiTheme="minorHAnsi" w:eastAsia="Calibri" w:hAnsiTheme="minorHAnsi" w:cstheme="minorHAnsi"/>
          <w:color w:val="000000"/>
          <w:sz w:val="22"/>
          <w:szCs w:val="22"/>
          <w:lang w:eastAsia="nl-BE"/>
        </w:rPr>
        <w:t>, 70 % minder stikstofoxiden (NO</w:t>
      </w:r>
      <w:r w:rsidR="005B093F" w:rsidRPr="005B093F">
        <w:rPr>
          <w:rFonts w:asciiTheme="minorHAnsi" w:eastAsia="Calibri" w:hAnsiTheme="minorHAnsi" w:cstheme="minorHAnsi"/>
          <w:color w:val="000000"/>
          <w:sz w:val="22"/>
          <w:szCs w:val="22"/>
          <w:vertAlign w:val="subscript"/>
          <w:lang w:eastAsia="nl-BE"/>
        </w:rPr>
        <w:t>x</w:t>
      </w:r>
      <w:r w:rsidR="005B093F">
        <w:rPr>
          <w:rFonts w:asciiTheme="minorHAnsi" w:eastAsia="Calibri" w:hAnsiTheme="minorHAnsi" w:cstheme="minorHAnsi"/>
          <w:color w:val="000000"/>
          <w:sz w:val="22"/>
          <w:szCs w:val="22"/>
          <w:lang w:eastAsia="nl-BE"/>
        </w:rPr>
        <w:t xml:space="preserve">), en </w:t>
      </w:r>
      <w:r w:rsidRPr="00F07A86">
        <w:rPr>
          <w:rFonts w:asciiTheme="minorHAnsi" w:eastAsia="Calibri" w:hAnsiTheme="minorHAnsi" w:cstheme="minorHAnsi"/>
          <w:color w:val="000000"/>
          <w:sz w:val="22"/>
          <w:szCs w:val="22"/>
          <w:lang w:eastAsia="nl-BE"/>
        </w:rPr>
        <w:t xml:space="preserve">bijna geen </w:t>
      </w:r>
      <w:r w:rsidR="005B093F">
        <w:rPr>
          <w:rFonts w:asciiTheme="minorHAnsi" w:eastAsia="Calibri" w:hAnsiTheme="minorHAnsi" w:cstheme="minorHAnsi"/>
          <w:color w:val="000000"/>
          <w:sz w:val="22"/>
          <w:szCs w:val="22"/>
          <w:lang w:eastAsia="nl-BE"/>
        </w:rPr>
        <w:t>fijn stof en SO2</w:t>
      </w:r>
      <w:r w:rsidRPr="00F07A86">
        <w:rPr>
          <w:rFonts w:asciiTheme="minorHAnsi" w:eastAsia="Calibri" w:hAnsiTheme="minorHAnsi" w:cstheme="minorHAnsi"/>
          <w:color w:val="000000"/>
          <w:sz w:val="22"/>
          <w:szCs w:val="22"/>
          <w:lang w:eastAsia="nl-BE"/>
        </w:rPr>
        <w:t xml:space="preserve"> uit. </w:t>
      </w:r>
      <w:r w:rsidR="005B093F">
        <w:rPr>
          <w:rFonts w:asciiTheme="minorHAnsi" w:eastAsia="Calibri" w:hAnsiTheme="minorHAnsi" w:cstheme="minorHAnsi"/>
          <w:color w:val="000000"/>
          <w:sz w:val="22"/>
          <w:szCs w:val="22"/>
          <w:lang w:eastAsia="nl-BE"/>
        </w:rPr>
        <w:t>(bron</w:t>
      </w:r>
      <w:r w:rsidR="00F12A77">
        <w:rPr>
          <w:rFonts w:asciiTheme="minorHAnsi" w:eastAsia="Calibri" w:hAnsiTheme="minorHAnsi" w:cstheme="minorHAnsi"/>
          <w:color w:val="000000"/>
          <w:sz w:val="22"/>
          <w:szCs w:val="22"/>
          <w:lang w:eastAsia="nl-BE"/>
        </w:rPr>
        <w:t>:</w:t>
      </w:r>
      <w:r w:rsidR="005B093F">
        <w:rPr>
          <w:rFonts w:asciiTheme="minorHAnsi" w:eastAsia="Calibri" w:hAnsiTheme="minorHAnsi" w:cstheme="minorHAnsi"/>
          <w:color w:val="000000"/>
          <w:sz w:val="22"/>
          <w:szCs w:val="22"/>
          <w:lang w:eastAsia="nl-BE"/>
        </w:rPr>
        <w:t xml:space="preserve"> De Tijd 12/9/17). Tot slot zijn ze ook heel wat stiller.</w:t>
      </w:r>
      <w:r w:rsidRPr="00F07A86">
        <w:rPr>
          <w:rFonts w:asciiTheme="minorHAnsi" w:eastAsia="Calibri" w:hAnsiTheme="minorHAnsi" w:cstheme="minorHAnsi"/>
          <w:color w:val="000000"/>
          <w:sz w:val="22"/>
          <w:szCs w:val="22"/>
          <w:lang w:eastAsia="nl-BE"/>
        </w:rPr>
        <w:br/>
      </w:r>
    </w:p>
    <w:p w14:paraId="50CCAEB4" w14:textId="77777777" w:rsidR="001B5A2C" w:rsidRDefault="001B5A2C" w:rsidP="00F07A86">
      <w:pPr>
        <w:spacing w:after="160" w:line="259" w:lineRule="auto"/>
        <w:rPr>
          <w:rFonts w:asciiTheme="minorHAnsi" w:eastAsia="Calibri" w:hAnsiTheme="minorHAnsi" w:cstheme="minorHAnsi"/>
          <w:b/>
          <w:sz w:val="22"/>
          <w:szCs w:val="22"/>
          <w:lang w:eastAsia="en-US"/>
        </w:rPr>
      </w:pPr>
    </w:p>
    <w:p w14:paraId="57570FAC" w14:textId="77777777" w:rsidR="00F07A86" w:rsidRPr="00F07A86" w:rsidRDefault="00F07A86" w:rsidP="00F07A86">
      <w:pPr>
        <w:spacing w:after="160" w:line="259" w:lineRule="auto"/>
        <w:rPr>
          <w:rFonts w:asciiTheme="minorHAnsi" w:eastAsia="Calibri" w:hAnsiTheme="minorHAnsi" w:cstheme="minorHAnsi"/>
          <w:b/>
          <w:sz w:val="22"/>
          <w:szCs w:val="22"/>
          <w:lang w:eastAsia="en-US"/>
        </w:rPr>
      </w:pPr>
      <w:r w:rsidRPr="00F07A86">
        <w:rPr>
          <w:rFonts w:asciiTheme="minorHAnsi" w:eastAsia="Calibri" w:hAnsiTheme="minorHAnsi" w:cstheme="minorHAnsi"/>
          <w:b/>
          <w:sz w:val="22"/>
          <w:szCs w:val="22"/>
          <w:lang w:eastAsia="en-US"/>
        </w:rPr>
        <w:lastRenderedPageBreak/>
        <w:t>Fastfill en slowfill</w:t>
      </w:r>
    </w:p>
    <w:p w14:paraId="420122FC" w14:textId="77777777" w:rsidR="00F07A86" w:rsidRPr="00F07A86" w:rsidRDefault="00F07A86" w:rsidP="00F07A86">
      <w:pPr>
        <w:spacing w:after="160" w:line="259" w:lineRule="auto"/>
        <w:rPr>
          <w:rFonts w:asciiTheme="minorHAnsi" w:eastAsia="Calibri" w:hAnsiTheme="minorHAnsi" w:cstheme="minorHAnsi"/>
          <w:sz w:val="22"/>
          <w:szCs w:val="22"/>
          <w:lang w:eastAsia="en-US"/>
        </w:rPr>
      </w:pPr>
      <w:r w:rsidRPr="00F07A86">
        <w:rPr>
          <w:rFonts w:asciiTheme="minorHAnsi" w:eastAsia="Calibri" w:hAnsiTheme="minorHAnsi" w:cstheme="minorHAnsi"/>
          <w:sz w:val="22"/>
          <w:szCs w:val="22"/>
          <w:lang w:eastAsia="en-US"/>
        </w:rPr>
        <w:t>De fastfill-installatie bestaat uit twee dubbelzijdige zuilen, zodat vier voertuigen er tegelijk kunnen tanken. Er zijn twee kleine vulpistolen, voornamelijk voor de kleiner</w:t>
      </w:r>
      <w:r w:rsidR="00F12A77">
        <w:rPr>
          <w:rFonts w:asciiTheme="minorHAnsi" w:eastAsia="Calibri" w:hAnsiTheme="minorHAnsi" w:cstheme="minorHAnsi"/>
          <w:sz w:val="22"/>
          <w:szCs w:val="22"/>
          <w:lang w:eastAsia="en-US"/>
        </w:rPr>
        <w:t>e</w:t>
      </w:r>
      <w:r w:rsidRPr="00F07A86">
        <w:rPr>
          <w:rFonts w:asciiTheme="minorHAnsi" w:eastAsia="Calibri" w:hAnsiTheme="minorHAnsi" w:cstheme="minorHAnsi"/>
          <w:sz w:val="22"/>
          <w:szCs w:val="22"/>
          <w:lang w:eastAsia="en-US"/>
        </w:rPr>
        <w:t xml:space="preserve"> voertuigen als pick-ups, bestel- en personenwagens. Zo’n tankbeurt neemt ongeveer evenveel tijd in beslag als bij een traditioneel tankstation. Daarnaast zijn er twee grote vulpistolen waarmee vrachtwagens in minder dan 10 minuten van CNG kunnen worden voorzien wanneer dit echt nodig is.</w:t>
      </w:r>
    </w:p>
    <w:p w14:paraId="40A7EDCC" w14:textId="77777777" w:rsidR="00F07A86" w:rsidRPr="00F07A86" w:rsidRDefault="00F07A86" w:rsidP="00F07A86">
      <w:pPr>
        <w:spacing w:after="160" w:line="259" w:lineRule="auto"/>
        <w:rPr>
          <w:rFonts w:asciiTheme="minorHAnsi" w:eastAsia="Calibri" w:hAnsiTheme="minorHAnsi" w:cstheme="minorHAnsi"/>
          <w:sz w:val="22"/>
          <w:szCs w:val="22"/>
          <w:highlight w:val="yellow"/>
          <w:lang w:eastAsia="en-US"/>
        </w:rPr>
      </w:pPr>
      <w:r w:rsidRPr="00F07A86">
        <w:rPr>
          <w:rFonts w:asciiTheme="minorHAnsi" w:eastAsia="Calibri" w:hAnsiTheme="minorHAnsi" w:cstheme="minorHAnsi"/>
          <w:sz w:val="22"/>
          <w:szCs w:val="22"/>
          <w:lang w:eastAsia="en-US"/>
        </w:rPr>
        <w:t>De slowfill-laadpalen dienen om de vrachtwagens ’s avonds op hun parkeerplaats vol te tanken. De chauffeur koppelt het voertuig na de dagtaak aan. Tegen ’s morgens zijn de wagens volgetankt. De keuze voor een slowfillinstallatie is een logische keuze. ’s Nachts worden de vrachtwagens niet gebruikt en dergelijke installatie is goedkoper.</w:t>
      </w:r>
      <w:r w:rsidRPr="00F07A86">
        <w:rPr>
          <w:rFonts w:asciiTheme="minorHAnsi" w:eastAsia="Calibri" w:hAnsiTheme="minorHAnsi" w:cstheme="minorHAnsi"/>
          <w:sz w:val="22"/>
          <w:szCs w:val="22"/>
          <w:highlight w:val="yellow"/>
          <w:lang w:eastAsia="en-US"/>
        </w:rPr>
        <w:t xml:space="preserve"> </w:t>
      </w:r>
    </w:p>
    <w:p w14:paraId="055A7332" w14:textId="77777777" w:rsidR="00F07A86" w:rsidRPr="00F07A86" w:rsidRDefault="00F07A86" w:rsidP="00F07A86">
      <w:pPr>
        <w:spacing w:after="160" w:line="259" w:lineRule="auto"/>
        <w:rPr>
          <w:rFonts w:asciiTheme="minorHAnsi" w:eastAsia="Calibri" w:hAnsiTheme="minorHAnsi" w:cstheme="minorHAnsi"/>
          <w:b/>
          <w:color w:val="000000"/>
          <w:sz w:val="22"/>
          <w:szCs w:val="22"/>
          <w:lang w:eastAsia="nl-BE"/>
        </w:rPr>
      </w:pPr>
      <w:r w:rsidRPr="00F07A86">
        <w:rPr>
          <w:rFonts w:asciiTheme="minorHAnsi" w:eastAsia="Calibri" w:hAnsiTheme="minorHAnsi" w:cstheme="minorHAnsi"/>
          <w:b/>
          <w:color w:val="000000"/>
          <w:sz w:val="22"/>
          <w:szCs w:val="22"/>
          <w:lang w:eastAsia="nl-BE"/>
        </w:rPr>
        <w:t>Het basisstation</w:t>
      </w:r>
    </w:p>
    <w:p w14:paraId="7A01EE99" w14:textId="77777777" w:rsidR="00F07A86" w:rsidRPr="00F07A86" w:rsidRDefault="00F07A86" w:rsidP="00F07A86">
      <w:pPr>
        <w:spacing w:after="160" w:line="259" w:lineRule="auto"/>
        <w:rPr>
          <w:rFonts w:asciiTheme="minorHAnsi" w:eastAsia="Calibri" w:hAnsiTheme="minorHAnsi" w:cstheme="minorHAnsi"/>
          <w:sz w:val="22"/>
          <w:szCs w:val="22"/>
          <w:lang w:eastAsia="en-US"/>
        </w:rPr>
      </w:pPr>
      <w:r w:rsidRPr="00F07A86">
        <w:rPr>
          <w:rFonts w:asciiTheme="minorHAnsi" w:eastAsia="Calibri" w:hAnsiTheme="minorHAnsi" w:cstheme="minorHAnsi"/>
          <w:sz w:val="22"/>
          <w:szCs w:val="22"/>
          <w:lang w:eastAsia="en-US"/>
        </w:rPr>
        <w:t xml:space="preserve">In het basisstation wordt het gas, afkomstig van de Eandis-kast, gedroogd en door twee compressoren op druk van 280 bar gebracht en opgeslagen in een buffer. Die buffer bestaat uit rekken met flessen. Zo staan er </w:t>
      </w:r>
      <w:r w:rsidR="005B093F">
        <w:rPr>
          <w:rFonts w:asciiTheme="minorHAnsi" w:eastAsia="Calibri" w:hAnsiTheme="minorHAnsi" w:cstheme="minorHAnsi"/>
          <w:sz w:val="22"/>
          <w:szCs w:val="22"/>
          <w:lang w:eastAsia="en-US"/>
        </w:rPr>
        <w:t>112</w:t>
      </w:r>
      <w:r w:rsidRPr="00F07A86">
        <w:rPr>
          <w:rFonts w:asciiTheme="minorHAnsi" w:eastAsia="Calibri" w:hAnsiTheme="minorHAnsi" w:cstheme="minorHAnsi"/>
          <w:sz w:val="22"/>
          <w:szCs w:val="22"/>
          <w:lang w:eastAsia="en-US"/>
        </w:rPr>
        <w:t xml:space="preserve"> met elk een inhoud van 80 liter. Vanuit deze flessen stroomt het gas naar de slowfill en fastfill.</w:t>
      </w:r>
    </w:p>
    <w:p w14:paraId="372B4E95" w14:textId="77777777" w:rsidR="00F07A86" w:rsidRPr="00F07A86" w:rsidRDefault="00F07A86" w:rsidP="00F07A86">
      <w:pPr>
        <w:spacing w:after="160" w:line="259" w:lineRule="auto"/>
        <w:rPr>
          <w:rFonts w:asciiTheme="minorHAnsi" w:eastAsia="Calibri" w:hAnsiTheme="minorHAnsi" w:cstheme="minorHAnsi"/>
          <w:b/>
          <w:color w:val="000000"/>
          <w:sz w:val="22"/>
          <w:szCs w:val="22"/>
          <w:lang w:eastAsia="nl-BE"/>
        </w:rPr>
      </w:pPr>
      <w:r w:rsidRPr="00F07A86">
        <w:rPr>
          <w:rFonts w:asciiTheme="minorHAnsi" w:eastAsia="Calibri" w:hAnsiTheme="minorHAnsi" w:cstheme="minorHAnsi"/>
          <w:b/>
          <w:color w:val="000000"/>
          <w:sz w:val="22"/>
          <w:szCs w:val="22"/>
          <w:lang w:eastAsia="nl-BE"/>
        </w:rPr>
        <w:t>Tijdswinst</w:t>
      </w:r>
    </w:p>
    <w:p w14:paraId="13726C4B" w14:textId="77777777" w:rsidR="00F07A86" w:rsidRPr="00F07A86" w:rsidRDefault="00F07A86" w:rsidP="00F07A86">
      <w:pPr>
        <w:spacing w:after="160" w:line="259" w:lineRule="auto"/>
        <w:rPr>
          <w:rFonts w:asciiTheme="minorHAnsi" w:eastAsia="Calibri" w:hAnsiTheme="minorHAnsi" w:cstheme="minorHAnsi"/>
          <w:color w:val="000000"/>
          <w:sz w:val="22"/>
          <w:szCs w:val="22"/>
          <w:lang w:eastAsia="nl-BE"/>
        </w:rPr>
      </w:pPr>
      <w:r w:rsidRPr="00F07A86">
        <w:rPr>
          <w:rFonts w:asciiTheme="minorHAnsi" w:eastAsia="Calibri" w:hAnsiTheme="minorHAnsi" w:cstheme="minorHAnsi"/>
          <w:color w:val="000000"/>
          <w:sz w:val="22"/>
          <w:szCs w:val="22"/>
          <w:lang w:eastAsia="nl-BE"/>
        </w:rPr>
        <w:t>Vandaag moeten de CNG-voertuigen van IVAGO buitenshuis om te tanken. De installatie van het eigen vulstation betekent dan ook een gevoelige tijdswinst én er moeten minder kilometers worden gereden.</w:t>
      </w:r>
      <w:r w:rsidR="001D1411">
        <w:rPr>
          <w:rFonts w:asciiTheme="minorHAnsi" w:eastAsia="Calibri" w:hAnsiTheme="minorHAnsi" w:cstheme="minorHAnsi"/>
          <w:color w:val="000000"/>
          <w:sz w:val="22"/>
          <w:szCs w:val="22"/>
          <w:lang w:eastAsia="nl-BE"/>
        </w:rPr>
        <w:t xml:space="preserve"> </w:t>
      </w:r>
    </w:p>
    <w:p w14:paraId="27B13BA2" w14:textId="77777777" w:rsidR="00F07A86" w:rsidRPr="00F07A86" w:rsidRDefault="00F07A86" w:rsidP="00F07A86">
      <w:pPr>
        <w:spacing w:after="160" w:line="259" w:lineRule="auto"/>
        <w:rPr>
          <w:rFonts w:asciiTheme="minorHAnsi" w:eastAsia="Calibri" w:hAnsiTheme="minorHAnsi" w:cstheme="minorHAnsi"/>
          <w:b/>
          <w:color w:val="000000"/>
          <w:sz w:val="22"/>
          <w:szCs w:val="22"/>
          <w:lang w:eastAsia="nl-BE"/>
        </w:rPr>
      </w:pPr>
      <w:r w:rsidRPr="00F07A86">
        <w:rPr>
          <w:rFonts w:asciiTheme="minorHAnsi" w:eastAsia="Calibri" w:hAnsiTheme="minorHAnsi" w:cstheme="minorHAnsi"/>
          <w:b/>
          <w:color w:val="000000"/>
          <w:sz w:val="22"/>
          <w:szCs w:val="22"/>
          <w:lang w:eastAsia="nl-BE"/>
        </w:rPr>
        <w:t>Veiligheid</w:t>
      </w:r>
    </w:p>
    <w:p w14:paraId="55498D24" w14:textId="77777777" w:rsidR="00F07A86" w:rsidRPr="00F07A86" w:rsidRDefault="00F07A86" w:rsidP="00F07A86">
      <w:pPr>
        <w:spacing w:after="160" w:line="259" w:lineRule="auto"/>
        <w:rPr>
          <w:rFonts w:asciiTheme="minorHAnsi" w:eastAsia="Calibri" w:hAnsiTheme="minorHAnsi" w:cstheme="minorHAnsi"/>
          <w:color w:val="000000"/>
          <w:sz w:val="22"/>
          <w:szCs w:val="22"/>
          <w:lang w:eastAsia="nl-BE"/>
        </w:rPr>
      </w:pPr>
      <w:r w:rsidRPr="00F07A86">
        <w:rPr>
          <w:rFonts w:asciiTheme="minorHAnsi" w:eastAsia="Calibri" w:hAnsiTheme="minorHAnsi" w:cstheme="minorHAnsi"/>
          <w:color w:val="000000"/>
          <w:sz w:val="22"/>
          <w:szCs w:val="22"/>
          <w:lang w:eastAsia="nl-BE"/>
        </w:rPr>
        <w:t xml:space="preserve">Een CNG-vulstation is niet onveiliger of veiliger dan andere tankstations. Uiteraard moet men hier ook enkele voorzorgsmaatregelen in acht nemen: niet roken en geen gsm gebruiken. </w:t>
      </w:r>
    </w:p>
    <w:p w14:paraId="01B88F60" w14:textId="77777777" w:rsidR="00F07A86" w:rsidRPr="00F07A86" w:rsidRDefault="00F07A86" w:rsidP="00F07A86">
      <w:pPr>
        <w:pBdr>
          <w:top w:val="single" w:sz="4" w:space="1" w:color="auto"/>
        </w:pBdr>
        <w:spacing w:after="160" w:line="259" w:lineRule="auto"/>
        <w:rPr>
          <w:rFonts w:asciiTheme="minorHAnsi" w:eastAsia="Calibri" w:hAnsiTheme="minorHAnsi" w:cstheme="minorHAnsi"/>
          <w:b/>
          <w:i/>
          <w:sz w:val="22"/>
          <w:szCs w:val="22"/>
          <w:lang w:eastAsia="en-US"/>
        </w:rPr>
      </w:pPr>
      <w:r w:rsidRPr="00F07A86">
        <w:rPr>
          <w:rFonts w:asciiTheme="minorHAnsi" w:eastAsia="Calibri" w:hAnsiTheme="minorHAnsi" w:cstheme="minorHAnsi"/>
          <w:b/>
          <w:i/>
          <w:sz w:val="22"/>
          <w:szCs w:val="22"/>
          <w:lang w:eastAsia="en-US"/>
        </w:rPr>
        <w:t>Quotes</w:t>
      </w:r>
    </w:p>
    <w:p w14:paraId="2060FB91" w14:textId="77777777" w:rsidR="00F07A86" w:rsidRPr="001B5A2C" w:rsidRDefault="00F07A86" w:rsidP="00F07A86">
      <w:pPr>
        <w:spacing w:after="160" w:line="259" w:lineRule="auto"/>
        <w:rPr>
          <w:rFonts w:asciiTheme="minorHAnsi" w:eastAsia="Calibri" w:hAnsiTheme="minorHAnsi" w:cstheme="minorHAnsi"/>
          <w:sz w:val="22"/>
          <w:szCs w:val="22"/>
          <w:u w:val="single"/>
          <w:lang w:eastAsia="en-US"/>
        </w:rPr>
      </w:pPr>
      <w:r w:rsidRPr="001B5A2C">
        <w:rPr>
          <w:rFonts w:asciiTheme="minorHAnsi" w:eastAsia="Calibri" w:hAnsiTheme="minorHAnsi" w:cstheme="minorHAnsi"/>
          <w:sz w:val="22"/>
          <w:szCs w:val="22"/>
          <w:u w:val="single"/>
          <w:lang w:eastAsia="en-US"/>
        </w:rPr>
        <w:t>Tine Heyse – voorzitter raad van bestuur IVAGO</w:t>
      </w:r>
    </w:p>
    <w:p w14:paraId="439FAB2A" w14:textId="77777777" w:rsidR="00F07A86" w:rsidRPr="00F07A86" w:rsidRDefault="00F07A86" w:rsidP="00F07A86">
      <w:pPr>
        <w:spacing w:after="160" w:line="259" w:lineRule="auto"/>
        <w:rPr>
          <w:rFonts w:asciiTheme="minorHAnsi" w:eastAsia="Calibri" w:hAnsiTheme="minorHAnsi" w:cstheme="minorHAnsi"/>
          <w:i/>
          <w:sz w:val="22"/>
          <w:szCs w:val="22"/>
          <w:lang w:eastAsia="en-US"/>
        </w:rPr>
      </w:pPr>
      <w:r w:rsidRPr="00F07A86">
        <w:rPr>
          <w:rFonts w:asciiTheme="minorHAnsi" w:eastAsia="Calibri" w:hAnsiTheme="minorHAnsi" w:cstheme="minorHAnsi"/>
          <w:i/>
          <w:sz w:val="22"/>
          <w:szCs w:val="22"/>
          <w:lang w:eastAsia="en-US"/>
        </w:rPr>
        <w:t xml:space="preserve">“IVAGO vergroent zijn wagenpark. Voor elk nieuw voertuig kiest IVAGO vandaag voor CNG of elektriciteit, tenzij dit technisch nog niet mogelijk is.” </w:t>
      </w:r>
    </w:p>
    <w:p w14:paraId="5F7651A8" w14:textId="77777777" w:rsidR="00F07A86" w:rsidRPr="00F07A86" w:rsidRDefault="00F07A86" w:rsidP="00F07A86">
      <w:pPr>
        <w:spacing w:after="160" w:line="259" w:lineRule="auto"/>
        <w:rPr>
          <w:rFonts w:asciiTheme="minorHAnsi" w:eastAsia="Calibri" w:hAnsiTheme="minorHAnsi" w:cstheme="minorHAnsi"/>
          <w:i/>
          <w:sz w:val="22"/>
          <w:szCs w:val="22"/>
          <w:lang w:eastAsia="en-US"/>
        </w:rPr>
      </w:pPr>
      <w:r w:rsidRPr="00F07A86">
        <w:rPr>
          <w:rFonts w:asciiTheme="minorHAnsi" w:eastAsia="Calibri" w:hAnsiTheme="minorHAnsi" w:cstheme="minorHAnsi"/>
          <w:i/>
          <w:sz w:val="22"/>
          <w:szCs w:val="22"/>
          <w:lang w:eastAsia="en-US"/>
        </w:rPr>
        <w:t>“Zo werkt IVAGO mee aan schone lucht voor de Gentenaar.”</w:t>
      </w:r>
    </w:p>
    <w:p w14:paraId="59278D58" w14:textId="77777777" w:rsidR="008606A0" w:rsidRDefault="00F07A86" w:rsidP="00F07A86">
      <w:pPr>
        <w:rPr>
          <w:rFonts w:asciiTheme="minorHAnsi" w:eastAsia="Calibri" w:hAnsiTheme="minorHAnsi" w:cstheme="minorHAnsi"/>
          <w:i/>
          <w:sz w:val="22"/>
          <w:szCs w:val="22"/>
          <w:lang w:eastAsia="en-US"/>
        </w:rPr>
      </w:pPr>
      <w:r w:rsidRPr="00F07A86">
        <w:rPr>
          <w:rFonts w:asciiTheme="minorHAnsi" w:eastAsia="Calibri" w:hAnsiTheme="minorHAnsi" w:cstheme="minorHAnsi"/>
          <w:i/>
          <w:sz w:val="22"/>
          <w:szCs w:val="22"/>
          <w:lang w:eastAsia="en-US"/>
        </w:rPr>
        <w:t>“</w:t>
      </w:r>
      <w:r w:rsidRPr="000E7E24">
        <w:rPr>
          <w:rFonts w:asciiTheme="minorHAnsi" w:eastAsia="Calibri" w:hAnsiTheme="minorHAnsi" w:cstheme="minorHAnsi"/>
          <w:i/>
          <w:sz w:val="22"/>
          <w:szCs w:val="22"/>
          <w:lang w:eastAsia="en-US"/>
        </w:rPr>
        <w:t xml:space="preserve">Het is momenteel, voor </w:t>
      </w:r>
      <w:r w:rsidR="000E7E24" w:rsidRPr="000E7E24">
        <w:rPr>
          <w:rFonts w:asciiTheme="minorHAnsi" w:eastAsia="Calibri" w:hAnsiTheme="minorHAnsi" w:cstheme="minorHAnsi"/>
          <w:i/>
          <w:sz w:val="22"/>
          <w:szCs w:val="22"/>
          <w:lang w:eastAsia="en-US"/>
        </w:rPr>
        <w:t xml:space="preserve">de meeste </w:t>
      </w:r>
      <w:r w:rsidRPr="000E7E24">
        <w:rPr>
          <w:rFonts w:asciiTheme="minorHAnsi" w:eastAsia="Calibri" w:hAnsiTheme="minorHAnsi" w:cstheme="minorHAnsi"/>
          <w:i/>
          <w:sz w:val="22"/>
          <w:szCs w:val="22"/>
          <w:lang w:eastAsia="en-US"/>
        </w:rPr>
        <w:t>toepassingen bij IVAGO, het meest bedrijfszekere en breed beschikbare alternatief in de transitie naar nog schonere brandstoffen zoals bio</w:t>
      </w:r>
      <w:r w:rsidR="000E7E24" w:rsidRPr="001D1411">
        <w:rPr>
          <w:rFonts w:asciiTheme="minorHAnsi" w:eastAsia="Calibri" w:hAnsiTheme="minorHAnsi" w:cstheme="minorHAnsi"/>
          <w:i/>
          <w:sz w:val="22"/>
          <w:szCs w:val="22"/>
          <w:lang w:eastAsia="en-US"/>
        </w:rPr>
        <w:t>gas</w:t>
      </w:r>
      <w:r w:rsidRPr="001D1411">
        <w:rPr>
          <w:rFonts w:asciiTheme="minorHAnsi" w:eastAsia="Calibri" w:hAnsiTheme="minorHAnsi" w:cstheme="minorHAnsi"/>
          <w:i/>
          <w:sz w:val="22"/>
          <w:szCs w:val="22"/>
          <w:lang w:eastAsia="en-US"/>
        </w:rPr>
        <w:t>, elektriciteit of</w:t>
      </w:r>
      <w:r w:rsidR="00F12A77" w:rsidRPr="001D1411">
        <w:rPr>
          <w:rFonts w:asciiTheme="minorHAnsi" w:eastAsia="Calibri" w:hAnsiTheme="minorHAnsi" w:cstheme="minorHAnsi"/>
          <w:i/>
          <w:sz w:val="22"/>
          <w:szCs w:val="22"/>
          <w:lang w:eastAsia="en-US"/>
        </w:rPr>
        <w:t xml:space="preserve"> waterstof.</w:t>
      </w:r>
      <w:r w:rsidR="000E7E24" w:rsidRPr="001D1411">
        <w:rPr>
          <w:rFonts w:asciiTheme="minorHAnsi" w:eastAsia="Calibri" w:hAnsiTheme="minorHAnsi" w:cstheme="minorHAnsi"/>
          <w:i/>
          <w:sz w:val="22"/>
          <w:szCs w:val="22"/>
          <w:lang w:eastAsia="en-US"/>
        </w:rPr>
        <w:t xml:space="preserve"> Waar het kan opteren we voor elektriciteit.</w:t>
      </w:r>
      <w:r w:rsidR="00F12A77" w:rsidRPr="001D1411">
        <w:rPr>
          <w:rFonts w:asciiTheme="minorHAnsi" w:eastAsia="Calibri" w:hAnsiTheme="minorHAnsi" w:cstheme="minorHAnsi"/>
          <w:i/>
          <w:sz w:val="22"/>
          <w:szCs w:val="22"/>
          <w:lang w:eastAsia="en-US"/>
        </w:rPr>
        <w:t>”</w:t>
      </w:r>
    </w:p>
    <w:p w14:paraId="5D6657B6" w14:textId="77777777" w:rsidR="001D1411" w:rsidRDefault="001D1411" w:rsidP="00F07A86">
      <w:pPr>
        <w:rPr>
          <w:rFonts w:asciiTheme="minorHAnsi" w:eastAsia="Calibri" w:hAnsiTheme="minorHAnsi" w:cstheme="minorHAnsi"/>
          <w:i/>
          <w:sz w:val="22"/>
          <w:szCs w:val="22"/>
          <w:lang w:eastAsia="en-US"/>
        </w:rPr>
      </w:pPr>
    </w:p>
    <w:p w14:paraId="3A3FCCCA" w14:textId="77777777" w:rsidR="001B5A2C" w:rsidRPr="001B5A2C" w:rsidRDefault="001D1411" w:rsidP="001B5A2C">
      <w:pPr>
        <w:rPr>
          <w:rFonts w:asciiTheme="minorHAnsi" w:eastAsia="Calibri" w:hAnsiTheme="minorHAnsi" w:cstheme="minorHAnsi"/>
          <w:sz w:val="22"/>
          <w:szCs w:val="22"/>
          <w:u w:val="single"/>
          <w:lang w:eastAsia="en-US"/>
        </w:rPr>
      </w:pPr>
      <w:r w:rsidRPr="001B5A2C">
        <w:rPr>
          <w:rFonts w:asciiTheme="minorHAnsi" w:eastAsia="Calibri" w:hAnsiTheme="minorHAnsi" w:cstheme="minorHAnsi"/>
          <w:sz w:val="22"/>
          <w:szCs w:val="22"/>
          <w:u w:val="single"/>
          <w:lang w:eastAsia="en-US"/>
        </w:rPr>
        <w:t xml:space="preserve">Bart Tommelein – </w:t>
      </w:r>
      <w:r w:rsidR="001B5A2C" w:rsidRPr="001B5A2C">
        <w:rPr>
          <w:rFonts w:asciiTheme="minorHAnsi" w:eastAsia="Calibri" w:hAnsiTheme="minorHAnsi" w:cstheme="minorHAnsi"/>
          <w:sz w:val="22"/>
          <w:szCs w:val="22"/>
          <w:u w:val="single"/>
          <w:lang w:eastAsia="en-US"/>
        </w:rPr>
        <w:t>Viceminister-president van de Vlaamse Regering, Vlaams minister van Begroting, Financiën en Energie.</w:t>
      </w:r>
    </w:p>
    <w:p w14:paraId="3CA03BE6" w14:textId="77777777" w:rsidR="001D1411" w:rsidRDefault="001D1411" w:rsidP="001D1411">
      <w:pPr>
        <w:rPr>
          <w:rFonts w:asciiTheme="minorHAnsi" w:eastAsia="Calibri" w:hAnsiTheme="minorHAnsi" w:cstheme="minorHAnsi"/>
          <w:sz w:val="22"/>
          <w:szCs w:val="22"/>
          <w:lang w:eastAsia="en-US"/>
        </w:rPr>
      </w:pPr>
    </w:p>
    <w:p w14:paraId="6A26AA36" w14:textId="77777777" w:rsidR="001D1411" w:rsidRPr="001B5A2C" w:rsidRDefault="001D1411" w:rsidP="00F07A86">
      <w:pPr>
        <w:rPr>
          <w:rFonts w:asciiTheme="minorHAnsi" w:hAnsiTheme="minorHAnsi" w:cstheme="minorHAnsi"/>
          <w:i/>
          <w:sz w:val="22"/>
          <w:szCs w:val="22"/>
          <w:lang w:eastAsia="nl-BE"/>
        </w:rPr>
      </w:pPr>
      <w:r w:rsidRPr="001B5A2C">
        <w:rPr>
          <w:rFonts w:asciiTheme="minorHAnsi" w:hAnsiTheme="minorHAnsi" w:cstheme="minorHAnsi"/>
          <w:i/>
          <w:sz w:val="22"/>
          <w:szCs w:val="22"/>
          <w:lang w:eastAsia="nl-BE"/>
        </w:rPr>
        <w:t>“Het Vlaamse CPT-plan (Clean Power for Transport) mikt tegen 2020 onder meer op 40 000 voertuigen op CNG en 300 laadstati</w:t>
      </w:r>
      <w:r w:rsidR="001B5A2C">
        <w:rPr>
          <w:rFonts w:asciiTheme="minorHAnsi" w:hAnsiTheme="minorHAnsi" w:cstheme="minorHAnsi"/>
          <w:i/>
          <w:sz w:val="22"/>
          <w:szCs w:val="22"/>
          <w:lang w:eastAsia="nl-BE"/>
        </w:rPr>
        <w:t>ons.</w:t>
      </w:r>
      <w:r w:rsidR="004651EF">
        <w:rPr>
          <w:rFonts w:asciiTheme="minorHAnsi" w:hAnsiTheme="minorHAnsi" w:cstheme="minorHAnsi"/>
          <w:i/>
          <w:sz w:val="22"/>
          <w:szCs w:val="22"/>
          <w:lang w:eastAsia="nl-BE"/>
        </w:rPr>
        <w:t xml:space="preserve"> </w:t>
      </w:r>
      <w:r w:rsidRPr="001B5A2C">
        <w:rPr>
          <w:rFonts w:asciiTheme="minorHAnsi" w:hAnsiTheme="minorHAnsi" w:cstheme="minorHAnsi"/>
          <w:i/>
          <w:sz w:val="22"/>
          <w:szCs w:val="22"/>
          <w:lang w:eastAsia="nl-BE"/>
        </w:rPr>
        <w:t>Als publiekprivaat bedrijf kiest IVAGO bewust voor de systematische vergroening van zijn uitgebreide wagenvloot. Een eigen vulstation maakt het plaatje compleet. Ik kan niet anders dan IVAGO feliciteren voor zijn consequente visie en zijn bijdrage aan een schoner klimaat. En dus ook aan onze gezondheid.”</w:t>
      </w:r>
    </w:p>
    <w:sectPr w:rsidR="001D1411" w:rsidRPr="001B5A2C" w:rsidSect="001B5A2C">
      <w:footerReference w:type="default" r:id="rId8"/>
      <w:pgSz w:w="11907" w:h="16840" w:code="9"/>
      <w:pgMar w:top="1985" w:right="1134" w:bottom="1474" w:left="1134" w:header="709" w:footer="1134" w:gutter="0"/>
      <w:paperSrc w:first="259" w:other="259"/>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DC5D6" w14:textId="77777777" w:rsidR="00915D95" w:rsidRDefault="00915D95" w:rsidP="00446142">
      <w:pPr>
        <w:spacing w:line="240" w:lineRule="auto"/>
      </w:pPr>
      <w:r>
        <w:separator/>
      </w:r>
    </w:p>
  </w:endnote>
  <w:endnote w:type="continuationSeparator" w:id="0">
    <w:p w14:paraId="230F1F20" w14:textId="77777777" w:rsidR="00915D95" w:rsidRDefault="00915D95" w:rsidP="00446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975258"/>
      <w:docPartObj>
        <w:docPartGallery w:val="Page Numbers (Bottom of Page)"/>
        <w:docPartUnique/>
      </w:docPartObj>
    </w:sdtPr>
    <w:sdtEndPr/>
    <w:sdtContent>
      <w:p w14:paraId="3F268380" w14:textId="77777777" w:rsidR="00446142" w:rsidRDefault="00446142">
        <w:pPr>
          <w:pStyle w:val="Voettekst"/>
          <w:jc w:val="right"/>
        </w:pPr>
        <w:r>
          <w:fldChar w:fldCharType="begin"/>
        </w:r>
        <w:r>
          <w:instrText>PAGE   \* MERGEFORMAT</w:instrText>
        </w:r>
        <w:r>
          <w:fldChar w:fldCharType="separate"/>
        </w:r>
        <w:r w:rsidR="00AF7F31" w:rsidRPr="00AF7F31">
          <w:rPr>
            <w:noProof/>
            <w:lang w:val="nl-NL"/>
          </w:rPr>
          <w:t>1</w:t>
        </w:r>
        <w:r>
          <w:fldChar w:fldCharType="end"/>
        </w:r>
      </w:p>
    </w:sdtContent>
  </w:sdt>
  <w:p w14:paraId="438FAA35" w14:textId="77777777" w:rsidR="00446142" w:rsidRDefault="00446142">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468B3" w14:textId="77777777" w:rsidR="00915D95" w:rsidRDefault="00915D95" w:rsidP="00446142">
      <w:pPr>
        <w:spacing w:line="240" w:lineRule="auto"/>
      </w:pPr>
      <w:r>
        <w:separator/>
      </w:r>
    </w:p>
  </w:footnote>
  <w:footnote w:type="continuationSeparator" w:id="0">
    <w:p w14:paraId="5963704A" w14:textId="77777777" w:rsidR="00915D95" w:rsidRDefault="00915D95" w:rsidP="004461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86"/>
    <w:rsid w:val="00013454"/>
    <w:rsid w:val="00017ACF"/>
    <w:rsid w:val="00024FC1"/>
    <w:rsid w:val="00027645"/>
    <w:rsid w:val="00027F7C"/>
    <w:rsid w:val="000309E6"/>
    <w:rsid w:val="0003287D"/>
    <w:rsid w:val="00045D54"/>
    <w:rsid w:val="00055BE7"/>
    <w:rsid w:val="00055C0D"/>
    <w:rsid w:val="000578FA"/>
    <w:rsid w:val="00061EAC"/>
    <w:rsid w:val="00072449"/>
    <w:rsid w:val="00074634"/>
    <w:rsid w:val="000840A6"/>
    <w:rsid w:val="000855A0"/>
    <w:rsid w:val="00097C57"/>
    <w:rsid w:val="000A0988"/>
    <w:rsid w:val="000A4EEC"/>
    <w:rsid w:val="000B19EC"/>
    <w:rsid w:val="000B27DA"/>
    <w:rsid w:val="000B2DC8"/>
    <w:rsid w:val="000B389A"/>
    <w:rsid w:val="000B437F"/>
    <w:rsid w:val="000E7E24"/>
    <w:rsid w:val="00111AD9"/>
    <w:rsid w:val="001134D3"/>
    <w:rsid w:val="00136640"/>
    <w:rsid w:val="00136763"/>
    <w:rsid w:val="00140A17"/>
    <w:rsid w:val="00145B4A"/>
    <w:rsid w:val="001463F1"/>
    <w:rsid w:val="00154C3D"/>
    <w:rsid w:val="0015574D"/>
    <w:rsid w:val="001A6305"/>
    <w:rsid w:val="001B0A31"/>
    <w:rsid w:val="001B472D"/>
    <w:rsid w:val="001B5A2C"/>
    <w:rsid w:val="001D1411"/>
    <w:rsid w:val="001E78F3"/>
    <w:rsid w:val="001F5AAC"/>
    <w:rsid w:val="00207993"/>
    <w:rsid w:val="0022479C"/>
    <w:rsid w:val="00227D12"/>
    <w:rsid w:val="00233B59"/>
    <w:rsid w:val="00261F29"/>
    <w:rsid w:val="00265B64"/>
    <w:rsid w:val="00276464"/>
    <w:rsid w:val="00276806"/>
    <w:rsid w:val="00281ADA"/>
    <w:rsid w:val="002A60D5"/>
    <w:rsid w:val="002A74B6"/>
    <w:rsid w:val="002C27B6"/>
    <w:rsid w:val="002C409B"/>
    <w:rsid w:val="002C50CE"/>
    <w:rsid w:val="002C7EB8"/>
    <w:rsid w:val="002D3BE0"/>
    <w:rsid w:val="002F0F67"/>
    <w:rsid w:val="002F2090"/>
    <w:rsid w:val="003228D4"/>
    <w:rsid w:val="0034119C"/>
    <w:rsid w:val="003478AC"/>
    <w:rsid w:val="00360E89"/>
    <w:rsid w:val="00376B17"/>
    <w:rsid w:val="003B247E"/>
    <w:rsid w:val="003D452E"/>
    <w:rsid w:val="003D5B41"/>
    <w:rsid w:val="003E683F"/>
    <w:rsid w:val="003F0650"/>
    <w:rsid w:val="003F263A"/>
    <w:rsid w:val="0041097C"/>
    <w:rsid w:val="0041677A"/>
    <w:rsid w:val="00446142"/>
    <w:rsid w:val="004574CC"/>
    <w:rsid w:val="004651EF"/>
    <w:rsid w:val="004A2818"/>
    <w:rsid w:val="004D790C"/>
    <w:rsid w:val="004E40E5"/>
    <w:rsid w:val="004E4FF4"/>
    <w:rsid w:val="005116E2"/>
    <w:rsid w:val="0051323F"/>
    <w:rsid w:val="0051643C"/>
    <w:rsid w:val="005432F1"/>
    <w:rsid w:val="0054363E"/>
    <w:rsid w:val="005464F5"/>
    <w:rsid w:val="00547FCE"/>
    <w:rsid w:val="00553028"/>
    <w:rsid w:val="00565CE5"/>
    <w:rsid w:val="005661E4"/>
    <w:rsid w:val="00575428"/>
    <w:rsid w:val="00583E0B"/>
    <w:rsid w:val="005914C8"/>
    <w:rsid w:val="00592020"/>
    <w:rsid w:val="005A1A90"/>
    <w:rsid w:val="005A7638"/>
    <w:rsid w:val="005B093F"/>
    <w:rsid w:val="005B3A96"/>
    <w:rsid w:val="005C67EA"/>
    <w:rsid w:val="005E54D5"/>
    <w:rsid w:val="005E7C73"/>
    <w:rsid w:val="005F0CAC"/>
    <w:rsid w:val="005F5568"/>
    <w:rsid w:val="005F7490"/>
    <w:rsid w:val="00613BD3"/>
    <w:rsid w:val="00634075"/>
    <w:rsid w:val="00641223"/>
    <w:rsid w:val="00646F0A"/>
    <w:rsid w:val="00653292"/>
    <w:rsid w:val="00674F9E"/>
    <w:rsid w:val="00676F45"/>
    <w:rsid w:val="00687E4F"/>
    <w:rsid w:val="00696FB3"/>
    <w:rsid w:val="006A36EE"/>
    <w:rsid w:val="006B14D8"/>
    <w:rsid w:val="006B6F08"/>
    <w:rsid w:val="006C3DBA"/>
    <w:rsid w:val="006E7459"/>
    <w:rsid w:val="0070597D"/>
    <w:rsid w:val="007125D5"/>
    <w:rsid w:val="00721F51"/>
    <w:rsid w:val="007235EA"/>
    <w:rsid w:val="00745B24"/>
    <w:rsid w:val="007512F1"/>
    <w:rsid w:val="0076418A"/>
    <w:rsid w:val="00773FFA"/>
    <w:rsid w:val="00791B13"/>
    <w:rsid w:val="007D0B6D"/>
    <w:rsid w:val="007F1322"/>
    <w:rsid w:val="00810107"/>
    <w:rsid w:val="00812386"/>
    <w:rsid w:val="00815525"/>
    <w:rsid w:val="00815BF4"/>
    <w:rsid w:val="008222AC"/>
    <w:rsid w:val="008270D2"/>
    <w:rsid w:val="0083147E"/>
    <w:rsid w:val="00831A2F"/>
    <w:rsid w:val="00846141"/>
    <w:rsid w:val="0085069D"/>
    <w:rsid w:val="00860662"/>
    <w:rsid w:val="008606A0"/>
    <w:rsid w:val="00870A66"/>
    <w:rsid w:val="0088558B"/>
    <w:rsid w:val="008B2DDA"/>
    <w:rsid w:val="008B5B3D"/>
    <w:rsid w:val="008E58BF"/>
    <w:rsid w:val="008E739E"/>
    <w:rsid w:val="008F2AAC"/>
    <w:rsid w:val="009105A2"/>
    <w:rsid w:val="00915D95"/>
    <w:rsid w:val="00920039"/>
    <w:rsid w:val="00935570"/>
    <w:rsid w:val="0094584C"/>
    <w:rsid w:val="00950CB8"/>
    <w:rsid w:val="00974687"/>
    <w:rsid w:val="00984A89"/>
    <w:rsid w:val="00992C7F"/>
    <w:rsid w:val="009E2794"/>
    <w:rsid w:val="00A05F6E"/>
    <w:rsid w:val="00A07516"/>
    <w:rsid w:val="00A23F03"/>
    <w:rsid w:val="00A24553"/>
    <w:rsid w:val="00A2553E"/>
    <w:rsid w:val="00A34B9A"/>
    <w:rsid w:val="00A35854"/>
    <w:rsid w:val="00A606A7"/>
    <w:rsid w:val="00A60B84"/>
    <w:rsid w:val="00A73C81"/>
    <w:rsid w:val="00A8198C"/>
    <w:rsid w:val="00A859C4"/>
    <w:rsid w:val="00A94A3A"/>
    <w:rsid w:val="00A95041"/>
    <w:rsid w:val="00AB5CE5"/>
    <w:rsid w:val="00AC57FA"/>
    <w:rsid w:val="00AF7F31"/>
    <w:rsid w:val="00B02477"/>
    <w:rsid w:val="00B176BD"/>
    <w:rsid w:val="00B56195"/>
    <w:rsid w:val="00B9013E"/>
    <w:rsid w:val="00B91D19"/>
    <w:rsid w:val="00B92C7A"/>
    <w:rsid w:val="00B96B49"/>
    <w:rsid w:val="00BC3B48"/>
    <w:rsid w:val="00C00775"/>
    <w:rsid w:val="00C01A48"/>
    <w:rsid w:val="00C039B4"/>
    <w:rsid w:val="00C045D9"/>
    <w:rsid w:val="00C10AA0"/>
    <w:rsid w:val="00C24FF6"/>
    <w:rsid w:val="00C50EA1"/>
    <w:rsid w:val="00C571B8"/>
    <w:rsid w:val="00C62BD7"/>
    <w:rsid w:val="00C647D9"/>
    <w:rsid w:val="00C817EB"/>
    <w:rsid w:val="00CA3897"/>
    <w:rsid w:val="00CA6DBA"/>
    <w:rsid w:val="00CD38D6"/>
    <w:rsid w:val="00CD77D7"/>
    <w:rsid w:val="00CF037D"/>
    <w:rsid w:val="00CF2D31"/>
    <w:rsid w:val="00D248F7"/>
    <w:rsid w:val="00D24A5B"/>
    <w:rsid w:val="00D5073D"/>
    <w:rsid w:val="00D53E81"/>
    <w:rsid w:val="00D57409"/>
    <w:rsid w:val="00D83F58"/>
    <w:rsid w:val="00DB3192"/>
    <w:rsid w:val="00DB6FBC"/>
    <w:rsid w:val="00DD1D9A"/>
    <w:rsid w:val="00DE16AD"/>
    <w:rsid w:val="00E015D0"/>
    <w:rsid w:val="00E12A87"/>
    <w:rsid w:val="00E21357"/>
    <w:rsid w:val="00E371F2"/>
    <w:rsid w:val="00E55683"/>
    <w:rsid w:val="00E556E9"/>
    <w:rsid w:val="00E70289"/>
    <w:rsid w:val="00E861A8"/>
    <w:rsid w:val="00E92D3C"/>
    <w:rsid w:val="00EA05F5"/>
    <w:rsid w:val="00EB621A"/>
    <w:rsid w:val="00EE0707"/>
    <w:rsid w:val="00F07A86"/>
    <w:rsid w:val="00F12A77"/>
    <w:rsid w:val="00F34DA1"/>
    <w:rsid w:val="00F35FED"/>
    <w:rsid w:val="00F426B3"/>
    <w:rsid w:val="00F50840"/>
    <w:rsid w:val="00F548ED"/>
    <w:rsid w:val="00F6029B"/>
    <w:rsid w:val="00F64A69"/>
    <w:rsid w:val="00F860D7"/>
    <w:rsid w:val="00F91E06"/>
    <w:rsid w:val="00F941EB"/>
    <w:rsid w:val="00FA0467"/>
    <w:rsid w:val="00FA1004"/>
    <w:rsid w:val="00FB21E9"/>
    <w:rsid w:val="00FB6E16"/>
    <w:rsid w:val="00FD6A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D48FB"/>
  <w15:docId w15:val="{CD332349-E9B0-4E56-9509-EFB44B78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A3897"/>
    <w:pPr>
      <w:spacing w:line="276" w:lineRule="auto"/>
    </w:pPr>
    <w:rPr>
      <w:rFonts w:ascii="Arial" w:hAnsi="Arial" w:cs="Arial"/>
      <w:lang w:eastAsia="nl-NL"/>
    </w:rPr>
  </w:style>
  <w:style w:type="paragraph" w:styleId="Kop1">
    <w:name w:val="heading 1"/>
    <w:basedOn w:val="Standaard"/>
    <w:next w:val="Standaard"/>
    <w:qFormat/>
    <w:rsid w:val="00B02477"/>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B02477"/>
    <w:pPr>
      <w:autoSpaceDE w:val="0"/>
      <w:autoSpaceDN w:val="0"/>
      <w:adjustRightInd w:val="0"/>
    </w:pPr>
    <w:rPr>
      <w:color w:val="000000"/>
    </w:rPr>
  </w:style>
  <w:style w:type="paragraph" w:styleId="Plattetekst2">
    <w:name w:val="Body Text 2"/>
    <w:basedOn w:val="Standaard"/>
    <w:link w:val="Plattetekst2Teken"/>
    <w:uiPriority w:val="99"/>
    <w:unhideWhenUsed/>
    <w:rsid w:val="003B247E"/>
    <w:pPr>
      <w:spacing w:after="120" w:line="480" w:lineRule="auto"/>
    </w:pPr>
  </w:style>
  <w:style w:type="character" w:customStyle="1" w:styleId="Plattetekst2Teken">
    <w:name w:val="Platte tekst 2 Teken"/>
    <w:basedOn w:val="Standaardalinea-lettertype"/>
    <w:link w:val="Plattetekst2"/>
    <w:uiPriority w:val="99"/>
    <w:rsid w:val="003B247E"/>
    <w:rPr>
      <w:lang w:eastAsia="nl-NL"/>
    </w:rPr>
  </w:style>
  <w:style w:type="character" w:styleId="Hyperlink">
    <w:name w:val="Hyperlink"/>
    <w:basedOn w:val="Standaardalinea-lettertype"/>
    <w:uiPriority w:val="99"/>
    <w:unhideWhenUsed/>
    <w:rsid w:val="002A60D5"/>
    <w:rPr>
      <w:color w:val="0000FF" w:themeColor="hyperlink"/>
      <w:u w:val="single"/>
    </w:rPr>
  </w:style>
  <w:style w:type="paragraph" w:styleId="Ballontekst">
    <w:name w:val="Balloon Text"/>
    <w:basedOn w:val="Standaard"/>
    <w:link w:val="BallontekstTeken"/>
    <w:uiPriority w:val="99"/>
    <w:semiHidden/>
    <w:unhideWhenUsed/>
    <w:rsid w:val="005F0CAC"/>
    <w:rPr>
      <w:rFonts w:ascii="Tahoma" w:hAnsi="Tahoma" w:cs="Tahoma"/>
      <w:sz w:val="16"/>
      <w:szCs w:val="16"/>
    </w:rPr>
  </w:style>
  <w:style w:type="character" w:customStyle="1" w:styleId="BallontekstTeken">
    <w:name w:val="Ballontekst Teken"/>
    <w:basedOn w:val="Standaardalinea-lettertype"/>
    <w:link w:val="Ballontekst"/>
    <w:uiPriority w:val="99"/>
    <w:semiHidden/>
    <w:rsid w:val="005F0CAC"/>
    <w:rPr>
      <w:rFonts w:ascii="Tahoma" w:hAnsi="Tahoma" w:cs="Tahoma"/>
      <w:sz w:val="16"/>
      <w:szCs w:val="16"/>
      <w:lang w:eastAsia="nl-NL"/>
    </w:rPr>
  </w:style>
  <w:style w:type="table" w:styleId="Tabelraster">
    <w:name w:val="Table Grid"/>
    <w:basedOn w:val="Standaardtabel"/>
    <w:uiPriority w:val="59"/>
    <w:rsid w:val="00F91E06"/>
    <w:tblPr>
      <w:tblInd w:w="0" w:type="dxa"/>
      <w:tblBorders>
        <w:top w:val="single" w:sz="4" w:space="0" w:color="565545" w:themeColor="text1"/>
        <w:left w:val="single" w:sz="4" w:space="0" w:color="565545" w:themeColor="text1"/>
        <w:bottom w:val="single" w:sz="4" w:space="0" w:color="565545" w:themeColor="text1"/>
        <w:right w:val="single" w:sz="4" w:space="0" w:color="565545" w:themeColor="text1"/>
        <w:insideH w:val="single" w:sz="4" w:space="0" w:color="565545" w:themeColor="text1"/>
        <w:insideV w:val="single" w:sz="4" w:space="0" w:color="565545" w:themeColor="text1"/>
      </w:tblBorders>
      <w:tblCellMar>
        <w:top w:w="0" w:type="dxa"/>
        <w:left w:w="108" w:type="dxa"/>
        <w:bottom w:w="0" w:type="dxa"/>
        <w:right w:w="108" w:type="dxa"/>
      </w:tblCellMar>
    </w:tblPr>
  </w:style>
  <w:style w:type="paragraph" w:styleId="Koptekst">
    <w:name w:val="header"/>
    <w:basedOn w:val="Standaard"/>
    <w:link w:val="KoptekstTeken"/>
    <w:uiPriority w:val="99"/>
    <w:unhideWhenUsed/>
    <w:rsid w:val="00446142"/>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446142"/>
    <w:rPr>
      <w:rFonts w:ascii="Arial" w:hAnsi="Arial" w:cs="Arial"/>
      <w:lang w:eastAsia="nl-NL"/>
    </w:rPr>
  </w:style>
  <w:style w:type="paragraph" w:styleId="Voettekst">
    <w:name w:val="footer"/>
    <w:basedOn w:val="Standaard"/>
    <w:link w:val="VoettekstTeken"/>
    <w:uiPriority w:val="99"/>
    <w:unhideWhenUsed/>
    <w:rsid w:val="00446142"/>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446142"/>
    <w:rPr>
      <w:rFonts w:ascii="Arial" w:hAnsi="Arial" w:cs="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11151">
      <w:bodyDiv w:val="1"/>
      <w:marLeft w:val="0"/>
      <w:marRight w:val="0"/>
      <w:marTop w:val="0"/>
      <w:marBottom w:val="0"/>
      <w:divBdr>
        <w:top w:val="none" w:sz="0" w:space="0" w:color="auto"/>
        <w:left w:val="none" w:sz="0" w:space="0" w:color="auto"/>
        <w:bottom w:val="none" w:sz="0" w:space="0" w:color="auto"/>
        <w:right w:val="none" w:sz="0" w:space="0" w:color="auto"/>
      </w:divBdr>
    </w:div>
    <w:div w:id="77570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IVAGO-kleur">
  <a:themeElements>
    <a:clrScheme name="IVAGO">
      <a:dk1>
        <a:srgbClr val="565545"/>
      </a:dk1>
      <a:lt1>
        <a:sysClr val="window" lastClr="FFFFFF"/>
      </a:lt1>
      <a:dk2>
        <a:srgbClr val="1F497D"/>
      </a:dk2>
      <a:lt2>
        <a:srgbClr val="EEECE1"/>
      </a:lt2>
      <a:accent1>
        <a:srgbClr val="565545"/>
      </a:accent1>
      <a:accent2>
        <a:srgbClr val="EAB814"/>
      </a:accent2>
      <a:accent3>
        <a:srgbClr val="9BBB59"/>
      </a:accent3>
      <a:accent4>
        <a:srgbClr val="8064A2"/>
      </a:accent4>
      <a:accent5>
        <a:srgbClr val="4BACC6"/>
      </a:accent5>
      <a:accent6>
        <a:srgbClr val="565545"/>
      </a:accent6>
      <a:hlink>
        <a:srgbClr val="0000FF"/>
      </a:hlink>
      <a:folHlink>
        <a:srgbClr val="800080"/>
      </a:folHlink>
    </a:clrScheme>
    <a:fontScheme name="IVAGO">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9F05E-2854-ED49-B7C4-23949B63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4180</Characters>
  <Application>Microsoft Macintosh Word</Application>
  <DocSecurity>0</DocSecurity>
  <Lines>66</Lines>
  <Paragraphs>17</Paragraphs>
  <ScaleCrop>false</ScaleCrop>
  <HeadingPairs>
    <vt:vector size="2" baseType="variant">
      <vt:variant>
        <vt:lpstr>Titel</vt:lpstr>
      </vt:variant>
      <vt:variant>
        <vt:i4>1</vt:i4>
      </vt:variant>
    </vt:vector>
  </HeadingPairs>
  <TitlesOfParts>
    <vt:vector size="1" baseType="lpstr">
      <vt:lpstr>Gent, dinsdag 19 oktober 1999</vt:lpstr>
    </vt:vector>
  </TitlesOfParts>
  <Company>watco</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 dinsdag 19 oktober 1999</dc:title>
  <dc:creator>kvc</dc:creator>
  <cp:lastModifiedBy>Sandra Van Hauwaert</cp:lastModifiedBy>
  <cp:revision>2</cp:revision>
  <cp:lastPrinted>2015-12-18T13:41:00Z</cp:lastPrinted>
  <dcterms:created xsi:type="dcterms:W3CDTF">2017-10-05T13:24:00Z</dcterms:created>
  <dcterms:modified xsi:type="dcterms:W3CDTF">2017-10-05T13:24:00Z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416109727</vt:i4>
  </property>
</Properties>
</file>